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73" w:rsidRDefault="00FD3A48">
      <w:pPr>
        <w:jc w:val="center"/>
        <w:rPr>
          <w:b/>
          <w:bCs/>
        </w:rPr>
      </w:pPr>
      <w:r>
        <w:rPr>
          <w:b/>
          <w:bCs/>
        </w:rPr>
        <w:t>РЕЗОЛЮЦИЯ</w:t>
      </w:r>
    </w:p>
    <w:p w:rsidR="00025473" w:rsidRDefault="00064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FD3A48">
        <w:rPr>
          <w:b/>
          <w:bCs/>
          <w:sz w:val="28"/>
          <w:szCs w:val="28"/>
        </w:rPr>
        <w:t xml:space="preserve">еждународной научно-практической конференции </w:t>
      </w:r>
    </w:p>
    <w:p w:rsidR="00025473" w:rsidRDefault="00FD3A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«Миграция в странах Восточной Европы и Центральной Азии. Современные вызовы, опыт, инновации»</w:t>
      </w:r>
    </w:p>
    <w:p w:rsidR="00025473" w:rsidRDefault="00025473">
      <w:pPr>
        <w:ind w:firstLine="567"/>
        <w:jc w:val="both"/>
        <w:rPr>
          <w:sz w:val="28"/>
          <w:szCs w:val="28"/>
        </w:rPr>
      </w:pPr>
    </w:p>
    <w:p w:rsidR="00025473" w:rsidRDefault="00FD3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конференция «Миграция в странах Восточной Европы и Центральной Азии. </w:t>
      </w:r>
      <w:proofErr w:type="gramStart"/>
      <w:r>
        <w:rPr>
          <w:sz w:val="28"/>
          <w:szCs w:val="28"/>
        </w:rPr>
        <w:t xml:space="preserve">Современные вызовы, опыт, инновации» состоялась в </w:t>
      </w:r>
      <w:r w:rsidR="00064C2A">
        <w:rPr>
          <w:sz w:val="28"/>
          <w:szCs w:val="28"/>
        </w:rPr>
        <w:t xml:space="preserve">городе </w:t>
      </w:r>
      <w:r>
        <w:rPr>
          <w:sz w:val="28"/>
          <w:szCs w:val="28"/>
        </w:rPr>
        <w:t>Казани, Республика</w:t>
      </w:r>
      <w:r w:rsidR="00DB5F14">
        <w:rPr>
          <w:sz w:val="28"/>
          <w:szCs w:val="28"/>
        </w:rPr>
        <w:t xml:space="preserve"> Татарстан, 26-27 сентября 2016 года</w:t>
      </w:r>
      <w:r>
        <w:rPr>
          <w:sz w:val="28"/>
          <w:szCs w:val="28"/>
        </w:rPr>
        <w:t xml:space="preserve"> по инициативе Правительства Республики Татарстан, Государственного Совета Республики Татарстан, Федеральной службы по надзору в сфере защиты прав потребителей и благополучия человека, Уполномоченного по правам человека в Республике Татарстан, Автономной благотворительной некоммерческой организации «Новый век», Фонда «СПИД </w:t>
      </w:r>
      <w:proofErr w:type="spellStart"/>
      <w:r>
        <w:rPr>
          <w:sz w:val="28"/>
          <w:szCs w:val="28"/>
        </w:rPr>
        <w:t>Инфосвязь</w:t>
      </w:r>
      <w:proofErr w:type="spellEnd"/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В конференции приняли участие более трехсот человек из </w:t>
      </w:r>
      <w:r w:rsidR="00C14091" w:rsidRPr="00653A35">
        <w:rPr>
          <w:bCs/>
          <w:color w:val="auto"/>
          <w:sz w:val="28"/>
          <w:szCs w:val="28"/>
        </w:rPr>
        <w:t xml:space="preserve">9 </w:t>
      </w:r>
      <w:r w:rsidRPr="00653A35">
        <w:rPr>
          <w:bCs/>
          <w:color w:val="auto"/>
          <w:sz w:val="28"/>
          <w:szCs w:val="28"/>
        </w:rPr>
        <w:t>стран мира</w:t>
      </w:r>
      <w:r w:rsidRPr="00C14091">
        <w:rPr>
          <w:b/>
          <w:bCs/>
          <w:color w:val="auto"/>
          <w:sz w:val="28"/>
          <w:szCs w:val="28"/>
        </w:rPr>
        <w:t>.</w:t>
      </w:r>
      <w:r w:rsidRPr="00C14091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ведущие ученые, политики, представители федеральных и региональных государственных структур, гражданского общества, международных организаций, работающих в сфере миграции в регионе Восточной Европы и Центральной Азии. </w:t>
      </w:r>
    </w:p>
    <w:p w:rsidR="00025473" w:rsidRDefault="00FD3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участников Конференции свидетельствуют о важности согласованных и комплексных мер в вопросах международной миграции, необходимости дальнейших скоординированных действий между госуда</w:t>
      </w:r>
      <w:r w:rsidR="00064C2A">
        <w:rPr>
          <w:sz w:val="28"/>
          <w:szCs w:val="28"/>
        </w:rPr>
        <w:t>рствами, принимающими мигрантов</w:t>
      </w:r>
      <w:r>
        <w:rPr>
          <w:sz w:val="28"/>
          <w:szCs w:val="28"/>
        </w:rPr>
        <w:t xml:space="preserve"> и странами их исхода в целях обеспечения безопасного, упорядоченного миграционного процесса с соблюдением прав человека, минимизации социальных рисков и содействия инклюзивному и устойчивому экономическому росту обеих сторон. Этому способствуют совместные усилия правительств, международных организаций, институтов гражданского общества, бизнес-сообщества.</w:t>
      </w:r>
    </w:p>
    <w:p w:rsidR="00371D60" w:rsidRDefault="00FD3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 отмечают, что миграция населения приобрета</w:t>
      </w:r>
      <w:r w:rsidR="006537B1">
        <w:rPr>
          <w:sz w:val="28"/>
          <w:szCs w:val="28"/>
        </w:rPr>
        <w:t>е</w:t>
      </w:r>
      <w:r>
        <w:rPr>
          <w:sz w:val="28"/>
          <w:szCs w:val="28"/>
        </w:rPr>
        <w:t xml:space="preserve">т все большую динамичность и влияние на развитие экономики. В глобальном масштабе в процессе миграции находятся 244 млн. человек и Россия, занимая 2 место по количеству мигрантов, пребывающих на её территории (порядка 12 млн. человек в настоящее время), является значимым участником мирового процесса перемещения мигрантов и беженцев. </w:t>
      </w:r>
    </w:p>
    <w:p w:rsidR="00025473" w:rsidRDefault="00FD3A48" w:rsidP="00371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Евразийского экономического союза обеспечиваются равные конкурентные условия для перемещения и доступа на рынок труда мигрантов стран-членов. </w:t>
      </w:r>
      <w:r w:rsidR="00064C2A">
        <w:rPr>
          <w:sz w:val="28"/>
          <w:szCs w:val="28"/>
        </w:rPr>
        <w:t>Межпарламентской Ассамблеей</w:t>
      </w:r>
      <w:r w:rsidR="00064C2A" w:rsidRPr="0022696E">
        <w:rPr>
          <w:sz w:val="28"/>
          <w:szCs w:val="28"/>
        </w:rPr>
        <w:t xml:space="preserve"> государств-участников СНГ разработано и принято около 20 модельных законодательных актов и других документов, регламентирующих аспекты миграционных процессов.</w:t>
      </w:r>
      <w:r w:rsidR="00064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Предыдущий опыт в рамках стран СНГ, а теперь и Евразийского экономического союза подтверждает эффективность управления процессами миграции в рамках регионального взаимодействия.  </w:t>
      </w:r>
    </w:p>
    <w:p w:rsidR="00025473" w:rsidRDefault="00FD3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экономических, культурологических и религиозных причин в первую очередь Татарстан является регионом, привлекательным для долгосрочной миграции из республик Центральной Азии. Многолетний опыт республики  позволил выработать и апробировать инновационные подходы в </w:t>
      </w:r>
      <w:r>
        <w:rPr>
          <w:sz w:val="28"/>
          <w:szCs w:val="28"/>
        </w:rPr>
        <w:lastRenderedPageBreak/>
        <w:t xml:space="preserve">этой сфере. Участники конференции признают актуальность и востребованность использования мобильных и современных образовательных технологий в сфере миграции и поддерживают распространение опыта </w:t>
      </w:r>
      <w:r w:rsidR="00371D60">
        <w:rPr>
          <w:sz w:val="28"/>
          <w:szCs w:val="28"/>
        </w:rPr>
        <w:t xml:space="preserve">АБНО «Новый век» по </w:t>
      </w:r>
      <w:r>
        <w:rPr>
          <w:sz w:val="28"/>
          <w:szCs w:val="28"/>
        </w:rPr>
        <w:t>создани</w:t>
      </w:r>
      <w:r w:rsidR="00371D60">
        <w:rPr>
          <w:sz w:val="28"/>
          <w:szCs w:val="28"/>
        </w:rPr>
        <w:t>ю</w:t>
      </w:r>
      <w:r>
        <w:rPr>
          <w:sz w:val="28"/>
          <w:szCs w:val="28"/>
        </w:rPr>
        <w:t xml:space="preserve"> специализированного мобильного приложения </w:t>
      </w:r>
      <w:r>
        <w:rPr>
          <w:sz w:val="28"/>
          <w:szCs w:val="28"/>
          <w:lang w:val="en-US"/>
        </w:rPr>
        <w:t>M</w:t>
      </w:r>
      <w:r w:rsidRPr="00C1409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Help</w:t>
      </w:r>
      <w:r w:rsidRPr="00C14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мигрантов и внедрение краткосрочных ориентационных курсов, в том числе через потенциал </w:t>
      </w:r>
      <w:r>
        <w:rPr>
          <w:sz w:val="28"/>
          <w:szCs w:val="28"/>
          <w:u w:color="FF0000"/>
        </w:rPr>
        <w:t>Российской программы технической помощи странам Восточной Европы и Центральной Азии.</w:t>
      </w:r>
    </w:p>
    <w:p w:rsidR="00371D60" w:rsidRPr="0022696E" w:rsidRDefault="00FD3A48" w:rsidP="00371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государственной миграционной политики Российской Федерации до 2025 </w:t>
      </w:r>
      <w:r w:rsidR="00064C2A">
        <w:rPr>
          <w:sz w:val="28"/>
          <w:szCs w:val="28"/>
        </w:rPr>
        <w:t>года</w:t>
      </w:r>
      <w:r>
        <w:rPr>
          <w:sz w:val="28"/>
          <w:szCs w:val="28"/>
        </w:rPr>
        <w:t xml:space="preserve"> предусматривает активное привлечение иностранной рабочей силы в экономику страны.</w:t>
      </w:r>
      <w:r w:rsidR="00371D60" w:rsidRPr="00371D60">
        <w:rPr>
          <w:sz w:val="28"/>
          <w:szCs w:val="28"/>
        </w:rPr>
        <w:t xml:space="preserve"> </w:t>
      </w:r>
      <w:r w:rsidR="00371D60" w:rsidRPr="0022696E">
        <w:rPr>
          <w:sz w:val="28"/>
          <w:szCs w:val="28"/>
        </w:rPr>
        <w:t xml:space="preserve">В рамках реализации первого этапа Концепции </w:t>
      </w:r>
      <w:r w:rsidR="00064C2A">
        <w:rPr>
          <w:sz w:val="28"/>
          <w:szCs w:val="28"/>
        </w:rPr>
        <w:t xml:space="preserve">в </w:t>
      </w:r>
      <w:r w:rsidR="00371D60" w:rsidRPr="0022696E">
        <w:rPr>
          <w:sz w:val="28"/>
          <w:szCs w:val="28"/>
        </w:rPr>
        <w:t>2012-2015</w:t>
      </w:r>
      <w:r w:rsidR="00BD691D">
        <w:rPr>
          <w:sz w:val="28"/>
          <w:szCs w:val="28"/>
        </w:rPr>
        <w:t xml:space="preserve"> </w:t>
      </w:r>
      <w:r w:rsidR="00064C2A">
        <w:rPr>
          <w:sz w:val="28"/>
          <w:szCs w:val="28"/>
        </w:rPr>
        <w:t>г</w:t>
      </w:r>
      <w:r w:rsidR="00BD691D">
        <w:rPr>
          <w:sz w:val="28"/>
          <w:szCs w:val="28"/>
        </w:rPr>
        <w:t>одах</w:t>
      </w:r>
      <w:bookmarkStart w:id="0" w:name="_GoBack"/>
      <w:bookmarkEnd w:id="0"/>
      <w:r w:rsidR="00371D60" w:rsidRPr="0022696E">
        <w:rPr>
          <w:sz w:val="28"/>
          <w:szCs w:val="28"/>
        </w:rPr>
        <w:t xml:space="preserve"> были внесены изменения в ряд федеральных законов</w:t>
      </w:r>
      <w:r w:rsidR="00371D60">
        <w:rPr>
          <w:sz w:val="28"/>
          <w:szCs w:val="28"/>
        </w:rPr>
        <w:t>.</w:t>
      </w:r>
      <w:r w:rsidR="00371D60" w:rsidRPr="0022696E">
        <w:rPr>
          <w:sz w:val="28"/>
          <w:szCs w:val="28"/>
        </w:rPr>
        <w:t xml:space="preserve">  В частности, был ограничен въезд для нарушителей миграционного и трудового законодательства и усилена ответственность за организацию незаконной миграции, а также незаконное привлечение к трудовой д</w:t>
      </w:r>
      <w:r w:rsidR="00371D60">
        <w:rPr>
          <w:sz w:val="28"/>
          <w:szCs w:val="28"/>
        </w:rPr>
        <w:t>еятельности иностранных граждан</w:t>
      </w:r>
      <w:r w:rsidR="00371D60" w:rsidRPr="0022696E">
        <w:rPr>
          <w:sz w:val="28"/>
          <w:szCs w:val="28"/>
        </w:rPr>
        <w:t>.</w:t>
      </w:r>
      <w:r w:rsidR="00371D60">
        <w:rPr>
          <w:sz w:val="28"/>
          <w:szCs w:val="28"/>
        </w:rPr>
        <w:t xml:space="preserve"> </w:t>
      </w:r>
      <w:r w:rsidR="00371D60" w:rsidRPr="0022696E">
        <w:rPr>
          <w:sz w:val="28"/>
          <w:szCs w:val="28"/>
        </w:rPr>
        <w:t xml:space="preserve">Одновременно принят ряд мер в целях поддержки легальной миграции, а именно, упрощено регулирование трудовой деятельности иностранных граждан. </w:t>
      </w:r>
    </w:p>
    <w:p w:rsidR="00025473" w:rsidRPr="006537B1" w:rsidRDefault="00FD3A48">
      <w:pPr>
        <w:widowControl w:val="0"/>
        <w:ind w:firstLine="709"/>
        <w:jc w:val="both"/>
        <w:rPr>
          <w:color w:val="000000" w:themeColor="text1"/>
          <w:sz w:val="28"/>
          <w:szCs w:val="28"/>
          <w:u w:color="FF0000"/>
        </w:rPr>
      </w:pPr>
      <w:proofErr w:type="gramStart"/>
      <w:r w:rsidRPr="006537B1">
        <w:rPr>
          <w:color w:val="000000" w:themeColor="text1"/>
          <w:sz w:val="28"/>
          <w:szCs w:val="28"/>
          <w:u w:color="FF0000"/>
        </w:rPr>
        <w:t xml:space="preserve">Участники Конференции поддерживают предложения Российской программы технической помощи странам Восточной Европы и Центральной Азии в борьбе с ВИЧ/СПИДом и другими инфекционными заболеваниями, реализуемой совместно </w:t>
      </w:r>
      <w:r w:rsidR="00064C2A">
        <w:rPr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6537B1">
        <w:rPr>
          <w:color w:val="000000" w:themeColor="text1"/>
          <w:sz w:val="28"/>
          <w:szCs w:val="28"/>
          <w:u w:color="FF0000"/>
        </w:rPr>
        <w:t xml:space="preserve">, Объединенной программой ООН по ВИЧ/СПИДу и Фондом «СПИД </w:t>
      </w:r>
      <w:proofErr w:type="spellStart"/>
      <w:r w:rsidRPr="006537B1">
        <w:rPr>
          <w:color w:val="000000" w:themeColor="text1"/>
          <w:sz w:val="28"/>
          <w:szCs w:val="28"/>
          <w:u w:color="FF0000"/>
        </w:rPr>
        <w:t>Инфосвязь</w:t>
      </w:r>
      <w:proofErr w:type="spellEnd"/>
      <w:r w:rsidRPr="006537B1">
        <w:rPr>
          <w:color w:val="000000" w:themeColor="text1"/>
          <w:sz w:val="28"/>
          <w:szCs w:val="28"/>
          <w:u w:color="FF0000"/>
        </w:rPr>
        <w:t xml:space="preserve">» в сферах </w:t>
      </w:r>
      <w:r w:rsidRPr="006537B1">
        <w:rPr>
          <w:color w:val="000000" w:themeColor="text1"/>
          <w:sz w:val="28"/>
          <w:szCs w:val="28"/>
        </w:rPr>
        <w:t xml:space="preserve">общественного здравоохранения и обеспечения санитарно-эпидемиологического благополучия, </w:t>
      </w:r>
      <w:r w:rsidRPr="006537B1">
        <w:rPr>
          <w:color w:val="000000" w:themeColor="text1"/>
          <w:sz w:val="28"/>
          <w:szCs w:val="28"/>
          <w:u w:color="FF0000"/>
        </w:rPr>
        <w:t>включая использование мобильных клиник в</w:t>
      </w:r>
      <w:proofErr w:type="gramEnd"/>
      <w:r w:rsidRPr="006537B1">
        <w:rPr>
          <w:color w:val="000000" w:themeColor="text1"/>
          <w:sz w:val="28"/>
          <w:szCs w:val="28"/>
          <w:u w:color="FF0000"/>
        </w:rPr>
        <w:t xml:space="preserve"> сельских горных и труднодоступных </w:t>
      </w:r>
      <w:proofErr w:type="gramStart"/>
      <w:r w:rsidRPr="006537B1">
        <w:rPr>
          <w:color w:val="000000" w:themeColor="text1"/>
          <w:sz w:val="28"/>
          <w:szCs w:val="28"/>
          <w:u w:color="FF0000"/>
        </w:rPr>
        <w:t>районах</w:t>
      </w:r>
      <w:proofErr w:type="gramEnd"/>
      <w:r w:rsidRPr="006537B1">
        <w:rPr>
          <w:color w:val="000000" w:themeColor="text1"/>
          <w:sz w:val="28"/>
          <w:szCs w:val="28"/>
          <w:u w:color="FF0000"/>
        </w:rPr>
        <w:t>, позволяющих существенно расширить охват консультированием, тестированием и профилактическими мероприятиями трудовых мигрантов в странах исхода.</w:t>
      </w:r>
    </w:p>
    <w:p w:rsidR="00025473" w:rsidRPr="006537B1" w:rsidRDefault="00FD3A48">
      <w:pPr>
        <w:widowControl w:val="0"/>
        <w:ind w:firstLine="709"/>
        <w:jc w:val="both"/>
        <w:rPr>
          <w:color w:val="000000" w:themeColor="text1"/>
          <w:sz w:val="28"/>
          <w:szCs w:val="28"/>
          <w:u w:color="FF0000"/>
        </w:rPr>
      </w:pPr>
      <w:r w:rsidRPr="006537B1">
        <w:rPr>
          <w:color w:val="000000" w:themeColor="text1"/>
          <w:sz w:val="28"/>
          <w:szCs w:val="28"/>
          <w:u w:color="FF0000"/>
        </w:rPr>
        <w:t xml:space="preserve"> </w:t>
      </w:r>
      <w:proofErr w:type="gramStart"/>
      <w:r w:rsidRPr="006537B1">
        <w:rPr>
          <w:color w:val="000000" w:themeColor="text1"/>
          <w:sz w:val="28"/>
          <w:szCs w:val="28"/>
        </w:rPr>
        <w:t xml:space="preserve">Участники Конференции признают, что </w:t>
      </w:r>
      <w:r w:rsidRPr="006537B1">
        <w:rPr>
          <w:color w:val="000000" w:themeColor="text1"/>
          <w:sz w:val="28"/>
          <w:szCs w:val="28"/>
          <w:u w:color="FF0000"/>
        </w:rPr>
        <w:t xml:space="preserve">международное сотрудничество и взаимодействие стран на глобальном и региональном уровнях, совместные скоординированные и научно обоснованные меры стран исхода и пребывания трудовых мигрантов </w:t>
      </w:r>
      <w:r w:rsidRPr="006537B1">
        <w:rPr>
          <w:color w:val="000000" w:themeColor="text1"/>
          <w:sz w:val="28"/>
          <w:szCs w:val="28"/>
        </w:rPr>
        <w:t xml:space="preserve">позволяет решать многие правовые, социальные </w:t>
      </w:r>
      <w:r w:rsidRPr="006537B1">
        <w:rPr>
          <w:color w:val="000000" w:themeColor="text1"/>
          <w:sz w:val="28"/>
          <w:szCs w:val="28"/>
          <w:u w:color="FF0000"/>
        </w:rPr>
        <w:t xml:space="preserve">проблемы, </w:t>
      </w:r>
      <w:r w:rsidR="00064C2A">
        <w:rPr>
          <w:color w:val="000000" w:themeColor="text1"/>
          <w:sz w:val="28"/>
          <w:szCs w:val="28"/>
          <w:u w:color="FF0000"/>
        </w:rPr>
        <w:t xml:space="preserve">вопросы общественного здравоохранения, </w:t>
      </w:r>
      <w:r w:rsidRPr="006537B1">
        <w:rPr>
          <w:color w:val="000000" w:themeColor="text1"/>
          <w:sz w:val="28"/>
          <w:szCs w:val="28"/>
          <w:u w:color="FF0000"/>
        </w:rPr>
        <w:t>в том числе</w:t>
      </w:r>
      <w:r w:rsidR="00064C2A">
        <w:rPr>
          <w:color w:val="000000" w:themeColor="text1"/>
          <w:sz w:val="28"/>
          <w:szCs w:val="28"/>
          <w:u w:color="FF0000"/>
        </w:rPr>
        <w:t>,</w:t>
      </w:r>
      <w:r w:rsidRPr="006537B1">
        <w:rPr>
          <w:color w:val="000000" w:themeColor="text1"/>
          <w:sz w:val="28"/>
          <w:szCs w:val="28"/>
          <w:u w:color="FF0000"/>
        </w:rPr>
        <w:t xml:space="preserve"> в </w:t>
      </w:r>
      <w:r w:rsidR="0043110C" w:rsidRPr="006537B1">
        <w:rPr>
          <w:color w:val="000000" w:themeColor="text1"/>
          <w:sz w:val="28"/>
          <w:szCs w:val="28"/>
          <w:u w:color="FF0000"/>
        </w:rPr>
        <w:t>достижении контроля</w:t>
      </w:r>
      <w:r w:rsidR="00064C2A">
        <w:rPr>
          <w:color w:val="000000" w:themeColor="text1"/>
          <w:sz w:val="28"/>
          <w:szCs w:val="28"/>
          <w:u w:color="FF0000"/>
        </w:rPr>
        <w:t xml:space="preserve"> над </w:t>
      </w:r>
      <w:r w:rsidRPr="006537B1">
        <w:rPr>
          <w:color w:val="000000" w:themeColor="text1"/>
          <w:sz w:val="28"/>
          <w:szCs w:val="28"/>
          <w:u w:color="FF0000"/>
        </w:rPr>
        <w:t>социально обусловленны</w:t>
      </w:r>
      <w:r w:rsidR="00064C2A">
        <w:rPr>
          <w:color w:val="000000" w:themeColor="text1"/>
          <w:sz w:val="28"/>
          <w:szCs w:val="28"/>
          <w:u w:color="FF0000"/>
        </w:rPr>
        <w:t>ми</w:t>
      </w:r>
      <w:r w:rsidRPr="006537B1">
        <w:rPr>
          <w:color w:val="000000" w:themeColor="text1"/>
          <w:sz w:val="28"/>
          <w:szCs w:val="28"/>
          <w:u w:color="FF0000"/>
        </w:rPr>
        <w:t xml:space="preserve"> заболевани</w:t>
      </w:r>
      <w:r w:rsidR="00064C2A">
        <w:rPr>
          <w:color w:val="000000" w:themeColor="text1"/>
          <w:sz w:val="28"/>
          <w:szCs w:val="28"/>
          <w:u w:color="FF0000"/>
        </w:rPr>
        <w:t>ями</w:t>
      </w:r>
      <w:r w:rsidRPr="006537B1">
        <w:rPr>
          <w:color w:val="000000" w:themeColor="text1"/>
          <w:sz w:val="28"/>
          <w:szCs w:val="28"/>
          <w:u w:color="FF0000"/>
        </w:rPr>
        <w:t>.</w:t>
      </w:r>
      <w:proofErr w:type="gramEnd"/>
    </w:p>
    <w:p w:rsidR="00025473" w:rsidRPr="006537B1" w:rsidRDefault="00FD3A4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537B1">
        <w:rPr>
          <w:color w:val="000000" w:themeColor="text1"/>
          <w:sz w:val="28"/>
          <w:szCs w:val="28"/>
        </w:rPr>
        <w:t>Выражая приверженность достижению целей в Повестке дня в области устойчивого развития на период до 2030 года, принятой государствами-</w:t>
      </w:r>
      <w:r w:rsidR="00064C2A">
        <w:rPr>
          <w:color w:val="000000" w:themeColor="text1"/>
          <w:sz w:val="28"/>
          <w:szCs w:val="28"/>
        </w:rPr>
        <w:t xml:space="preserve">членами ООН в деле обеспечения </w:t>
      </w:r>
      <w:r w:rsidRPr="006537B1">
        <w:rPr>
          <w:color w:val="000000" w:themeColor="text1"/>
          <w:sz w:val="28"/>
          <w:szCs w:val="28"/>
        </w:rPr>
        <w:t xml:space="preserve">безопасной, упорядоченной и законной миграции, </w:t>
      </w:r>
      <w:proofErr w:type="gramStart"/>
      <w:r w:rsidRPr="006537B1">
        <w:rPr>
          <w:color w:val="000000" w:themeColor="text1"/>
          <w:sz w:val="28"/>
          <w:szCs w:val="28"/>
        </w:rPr>
        <w:t>Нью Йоркской</w:t>
      </w:r>
      <w:proofErr w:type="gramEnd"/>
      <w:r w:rsidRPr="006537B1">
        <w:rPr>
          <w:color w:val="000000" w:themeColor="text1"/>
          <w:sz w:val="28"/>
          <w:szCs w:val="28"/>
        </w:rPr>
        <w:t xml:space="preserve"> </w:t>
      </w:r>
      <w:r w:rsidR="00DB5F14">
        <w:rPr>
          <w:color w:val="000000" w:themeColor="text1"/>
          <w:sz w:val="28"/>
          <w:szCs w:val="28"/>
        </w:rPr>
        <w:t xml:space="preserve">политической </w:t>
      </w:r>
      <w:r w:rsidRPr="006537B1">
        <w:rPr>
          <w:color w:val="000000" w:themeColor="text1"/>
          <w:sz w:val="28"/>
          <w:szCs w:val="28"/>
        </w:rPr>
        <w:t xml:space="preserve">декларации по итогам Саммита по вопросам миграции и беженцев Генеральной Ассамблеи ООН от 19 сентября 2016 года и </w:t>
      </w:r>
      <w:r w:rsidR="0043110C">
        <w:rPr>
          <w:color w:val="000000" w:themeColor="text1"/>
          <w:sz w:val="28"/>
          <w:szCs w:val="28"/>
        </w:rPr>
        <w:t>К</w:t>
      </w:r>
      <w:r w:rsidRPr="006537B1">
        <w:rPr>
          <w:color w:val="000000" w:themeColor="text1"/>
          <w:sz w:val="28"/>
          <w:szCs w:val="28"/>
        </w:rPr>
        <w:t>онцепции устойчивого развития в регионе Восточной Европы и Центральной Азии участники Конференции</w:t>
      </w:r>
      <w:r w:rsidRPr="006537B1">
        <w:rPr>
          <w:color w:val="000000" w:themeColor="text1"/>
        </w:rPr>
        <w:t xml:space="preserve"> </w:t>
      </w:r>
      <w:proofErr w:type="gramStart"/>
      <w:r w:rsidRPr="006537B1">
        <w:rPr>
          <w:color w:val="000000" w:themeColor="text1"/>
          <w:sz w:val="28"/>
          <w:szCs w:val="28"/>
        </w:rPr>
        <w:t>высказывают озабоченность</w:t>
      </w:r>
      <w:proofErr w:type="gramEnd"/>
      <w:r w:rsidRPr="006537B1">
        <w:rPr>
          <w:color w:val="000000" w:themeColor="text1"/>
          <w:sz w:val="28"/>
          <w:szCs w:val="28"/>
        </w:rPr>
        <w:t xml:space="preserve"> новыми вызовами международной миграции, необходимостью быстрого реагирования и определения приоритетов миграционной политики и </w:t>
      </w:r>
      <w:r w:rsidRPr="006537B1">
        <w:rPr>
          <w:color w:val="000000" w:themeColor="text1"/>
          <w:sz w:val="28"/>
          <w:szCs w:val="28"/>
        </w:rPr>
        <w:lastRenderedPageBreak/>
        <w:t>призывают:</w:t>
      </w:r>
    </w:p>
    <w:p w:rsidR="00025473" w:rsidRDefault="00025473">
      <w:pPr>
        <w:widowControl w:val="0"/>
        <w:ind w:firstLine="709"/>
        <w:jc w:val="both"/>
        <w:rPr>
          <w:color w:val="082938"/>
          <w:sz w:val="28"/>
          <w:szCs w:val="28"/>
        </w:rPr>
      </w:pPr>
    </w:p>
    <w:p w:rsidR="00025473" w:rsidRDefault="00FD3A48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Правительства стран Восточной Европы и Центральной Азии:</w:t>
      </w:r>
    </w:p>
    <w:p w:rsidR="00025473" w:rsidRDefault="00FD3A48" w:rsidP="00653A35">
      <w:pPr>
        <w:pStyle w:val="a8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постоянный анализ современных вызовов в контексте трудовой миграции и путей их преодоления</w:t>
      </w:r>
    </w:p>
    <w:p w:rsidR="005A7D67" w:rsidRDefault="00FD3A48" w:rsidP="005A7D67">
      <w:pPr>
        <w:pStyle w:val="a8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гуманитарные подходы, соблюдение прав человека, преодолени</w:t>
      </w:r>
      <w:r w:rsidR="0043110C">
        <w:rPr>
          <w:sz w:val="28"/>
          <w:szCs w:val="28"/>
        </w:rPr>
        <w:t>е</w:t>
      </w:r>
      <w:r>
        <w:rPr>
          <w:sz w:val="28"/>
          <w:szCs w:val="28"/>
        </w:rPr>
        <w:t xml:space="preserve"> ксенофобии в сфере миграции</w:t>
      </w:r>
      <w:r w:rsidR="005A7D67" w:rsidRPr="005A7D67">
        <w:rPr>
          <w:sz w:val="28"/>
          <w:szCs w:val="28"/>
        </w:rPr>
        <w:t xml:space="preserve"> </w:t>
      </w:r>
    </w:p>
    <w:p w:rsidR="005A7D67" w:rsidRDefault="005A7D67" w:rsidP="005A7D67">
      <w:pPr>
        <w:pStyle w:val="a8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 особое внимание на феномен трансграничных денежных переводов и их воздействие на процессы экономического развития стран исхода и пребывания мигрантов, вопросы финансовой демократии </w:t>
      </w:r>
    </w:p>
    <w:p w:rsidR="005A7D67" w:rsidRDefault="005A7D67" w:rsidP="005A7D67">
      <w:pPr>
        <w:pStyle w:val="a8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механизмы финансовой поддержки деятельности неправительственных организаций, работающих в сфере миграции</w:t>
      </w:r>
    </w:p>
    <w:p w:rsidR="005A7D67" w:rsidRDefault="005A7D67" w:rsidP="005A7D67">
      <w:pPr>
        <w:pStyle w:val="a8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распространять региональные практики успешной социально-культурной адаптации мигрантов</w:t>
      </w:r>
      <w:r w:rsidRPr="00CA3EE8">
        <w:rPr>
          <w:sz w:val="28"/>
          <w:szCs w:val="28"/>
        </w:rPr>
        <w:t xml:space="preserve"> </w:t>
      </w:r>
      <w:r>
        <w:rPr>
          <w:sz w:val="28"/>
          <w:szCs w:val="28"/>
        </w:rPr>
        <w:t>в принимающем сообществе, в том числе инновационные подходы по использованию мобильных приложений и современных образовательных технологий</w:t>
      </w:r>
    </w:p>
    <w:p w:rsidR="005A7D67" w:rsidRDefault="005A7D67" w:rsidP="005A7D67">
      <w:pPr>
        <w:pStyle w:val="a8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u w:color="FF0000"/>
        </w:rPr>
        <w:t>совершенствовать национальную нормативно-правовую базу для медицинского обеспечения процесса миграции</w:t>
      </w:r>
    </w:p>
    <w:p w:rsidR="00025473" w:rsidRPr="0043110C" w:rsidRDefault="00FD3A48" w:rsidP="00653A35">
      <w:pPr>
        <w:pStyle w:val="a8"/>
        <w:widowControl w:val="0"/>
        <w:numPr>
          <w:ilvl w:val="0"/>
          <w:numId w:val="4"/>
        </w:numPr>
        <w:jc w:val="both"/>
        <w:rPr>
          <w:color w:val="000000" w:themeColor="text1"/>
          <w:sz w:val="28"/>
          <w:szCs w:val="28"/>
          <w:u w:color="FF0000"/>
        </w:rPr>
      </w:pPr>
      <w:r w:rsidRPr="0043110C">
        <w:rPr>
          <w:color w:val="000000" w:themeColor="text1"/>
          <w:sz w:val="28"/>
          <w:szCs w:val="28"/>
          <w:u w:color="FF0000"/>
        </w:rPr>
        <w:t xml:space="preserve">продолжить государственную поддержку </w:t>
      </w:r>
      <w:r w:rsidR="00CA3EE8">
        <w:rPr>
          <w:sz w:val="28"/>
          <w:szCs w:val="28"/>
          <w:u w:color="FF0000"/>
        </w:rPr>
        <w:t>Российской программы технической помощи странам Восточной Европы и Центральной Азии</w:t>
      </w:r>
      <w:r w:rsidR="00CA3EE8" w:rsidRPr="0043110C">
        <w:rPr>
          <w:color w:val="000000" w:themeColor="text1"/>
          <w:sz w:val="28"/>
          <w:szCs w:val="28"/>
          <w:u w:color="FF0000"/>
        </w:rPr>
        <w:t xml:space="preserve"> </w:t>
      </w:r>
      <w:r w:rsidRPr="0043110C">
        <w:rPr>
          <w:color w:val="000000" w:themeColor="text1"/>
          <w:sz w:val="28"/>
          <w:szCs w:val="28"/>
          <w:u w:color="FF0000"/>
        </w:rPr>
        <w:t>в борьбе с ВИЧ/СПИДом и другими инфекционными заболеваниями и рассмотреть возможность ее распространения на другие страны региона</w:t>
      </w:r>
    </w:p>
    <w:p w:rsidR="00025473" w:rsidRDefault="00FD3A48" w:rsidP="00653A35">
      <w:pPr>
        <w:pStyle w:val="a8"/>
        <w:widowControl w:val="0"/>
        <w:numPr>
          <w:ilvl w:val="0"/>
          <w:numId w:val="4"/>
        </w:numPr>
        <w:jc w:val="both"/>
        <w:rPr>
          <w:color w:val="082938"/>
          <w:sz w:val="28"/>
          <w:szCs w:val="28"/>
          <w:u w:color="FF0000"/>
        </w:rPr>
      </w:pPr>
      <w:r w:rsidRPr="0043110C">
        <w:rPr>
          <w:color w:val="000000" w:themeColor="text1"/>
          <w:sz w:val="28"/>
          <w:szCs w:val="28"/>
        </w:rPr>
        <w:t xml:space="preserve">формировать национальные стратегии </w:t>
      </w:r>
      <w:r w:rsidRPr="0043110C">
        <w:rPr>
          <w:color w:val="000000" w:themeColor="text1"/>
          <w:sz w:val="28"/>
          <w:szCs w:val="28"/>
          <w:u w:color="FF0000"/>
        </w:rPr>
        <w:t xml:space="preserve">миграционной политики </w:t>
      </w:r>
      <w:r w:rsidRPr="0043110C">
        <w:rPr>
          <w:color w:val="000000" w:themeColor="text1"/>
          <w:sz w:val="28"/>
          <w:szCs w:val="28"/>
        </w:rPr>
        <w:t xml:space="preserve">с учетом согласованных и комплексных мер правительств, местного сообщества, бизнеса с использованием гендерного подхода, </w:t>
      </w:r>
      <w:r w:rsidRPr="0043110C">
        <w:rPr>
          <w:color w:val="000000" w:themeColor="text1"/>
          <w:sz w:val="28"/>
          <w:szCs w:val="28"/>
          <w:u w:color="FF0000"/>
        </w:rPr>
        <w:t xml:space="preserve">в том числе в вопросах профилактики </w:t>
      </w:r>
      <w:r>
        <w:rPr>
          <w:color w:val="082938"/>
          <w:sz w:val="28"/>
          <w:szCs w:val="28"/>
          <w:u w:color="FF0000"/>
        </w:rPr>
        <w:t>инфекционных</w:t>
      </w:r>
      <w:r w:rsidR="005A7D67">
        <w:rPr>
          <w:color w:val="082938"/>
          <w:sz w:val="28"/>
          <w:szCs w:val="28"/>
          <w:u w:color="FF0000"/>
        </w:rPr>
        <w:t xml:space="preserve"> и </w:t>
      </w:r>
      <w:r w:rsidR="005A7D67" w:rsidRPr="006537B1">
        <w:rPr>
          <w:color w:val="000000" w:themeColor="text1"/>
          <w:sz w:val="28"/>
          <w:szCs w:val="28"/>
          <w:u w:color="FF0000"/>
        </w:rPr>
        <w:t>социально обусловленны</w:t>
      </w:r>
      <w:r w:rsidR="005A7D67">
        <w:rPr>
          <w:color w:val="000000" w:themeColor="text1"/>
          <w:sz w:val="28"/>
          <w:szCs w:val="28"/>
          <w:u w:color="FF0000"/>
        </w:rPr>
        <w:t>х</w:t>
      </w:r>
      <w:r>
        <w:rPr>
          <w:color w:val="082938"/>
          <w:sz w:val="28"/>
          <w:szCs w:val="28"/>
          <w:u w:color="FF0000"/>
        </w:rPr>
        <w:t xml:space="preserve"> заболеваний</w:t>
      </w:r>
    </w:p>
    <w:p w:rsidR="00025473" w:rsidRDefault="00FD3A48" w:rsidP="00653A35">
      <w:pPr>
        <w:pStyle w:val="a8"/>
        <w:widowControl w:val="0"/>
        <w:numPr>
          <w:ilvl w:val="0"/>
          <w:numId w:val="4"/>
        </w:numPr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поддержать проведение VI международной Конференции по ВИЧ/СПИДу в Восточной Европе и Центральной Азии в апреле 2018 года и всем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color="FF0000"/>
        </w:rPr>
        <w:t>заинтересованным сторонам принять  участие в её работе (официальный сайт EECAAC 2018 http://www.eecaac2018.org/).</w:t>
      </w:r>
    </w:p>
    <w:p w:rsidR="00025473" w:rsidRDefault="00025473">
      <w:pPr>
        <w:widowControl w:val="0"/>
        <w:jc w:val="both"/>
        <w:rPr>
          <w:sz w:val="28"/>
          <w:szCs w:val="28"/>
        </w:rPr>
      </w:pPr>
    </w:p>
    <w:p w:rsidR="00025473" w:rsidRDefault="00FD3A48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Международные организации, не</w:t>
      </w:r>
      <w:r w:rsidR="00CA3EE8">
        <w:rPr>
          <w:b/>
          <w:bCs/>
          <w:sz w:val="28"/>
          <w:szCs w:val="28"/>
        </w:rPr>
        <w:t>коммерческие</w:t>
      </w:r>
      <w:r>
        <w:rPr>
          <w:b/>
          <w:bCs/>
          <w:sz w:val="28"/>
          <w:szCs w:val="28"/>
        </w:rPr>
        <w:t xml:space="preserve"> организации:</w:t>
      </w:r>
    </w:p>
    <w:p w:rsidR="00025473" w:rsidRDefault="00FD3A48" w:rsidP="00653A35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 использовать социальн</w:t>
      </w:r>
      <w:r w:rsidR="00CA3EE8">
        <w:rPr>
          <w:sz w:val="28"/>
          <w:szCs w:val="28"/>
        </w:rPr>
        <w:t>ые и о</w:t>
      </w:r>
      <w:r>
        <w:rPr>
          <w:sz w:val="28"/>
          <w:szCs w:val="28"/>
        </w:rPr>
        <w:t xml:space="preserve">бразовательные программы, </w:t>
      </w:r>
      <w:r w:rsidR="00CA3EE8">
        <w:rPr>
          <w:sz w:val="28"/>
          <w:szCs w:val="28"/>
        </w:rPr>
        <w:t xml:space="preserve">инновационные </w:t>
      </w:r>
      <w:r>
        <w:rPr>
          <w:sz w:val="28"/>
          <w:szCs w:val="28"/>
        </w:rPr>
        <w:t xml:space="preserve">технологии, направленные на развитие интегративных механизмов в различных сегментах коммуникации принимающего сообщества </w:t>
      </w:r>
      <w:r w:rsidR="00CA3EE8">
        <w:rPr>
          <w:sz w:val="28"/>
          <w:szCs w:val="28"/>
        </w:rPr>
        <w:t>и мигрантов</w:t>
      </w:r>
    </w:p>
    <w:p w:rsidR="00025473" w:rsidRDefault="00FD3A48" w:rsidP="00653A35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программы мотивации социальной ответственности журналистов в вопросах миграции и межнациональных отношений</w:t>
      </w:r>
    </w:p>
    <w:p w:rsidR="00025473" w:rsidRDefault="00FD3A48" w:rsidP="00653A35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программы и эффективный инструментарий, направленные на усиление позитивного влияния миграции на </w:t>
      </w:r>
      <w:r>
        <w:rPr>
          <w:sz w:val="28"/>
          <w:szCs w:val="28"/>
        </w:rPr>
        <w:lastRenderedPageBreak/>
        <w:t xml:space="preserve">процессы развития в странах </w:t>
      </w:r>
      <w:r w:rsidR="00CA3EE8">
        <w:rPr>
          <w:sz w:val="28"/>
          <w:szCs w:val="28"/>
        </w:rPr>
        <w:t>исхода</w:t>
      </w:r>
      <w:r>
        <w:rPr>
          <w:sz w:val="28"/>
          <w:szCs w:val="28"/>
        </w:rPr>
        <w:t xml:space="preserve"> и </w:t>
      </w:r>
      <w:r w:rsidR="00CA3EE8">
        <w:rPr>
          <w:sz w:val="28"/>
          <w:szCs w:val="28"/>
        </w:rPr>
        <w:t>пребывания</w:t>
      </w:r>
      <w:r>
        <w:rPr>
          <w:sz w:val="28"/>
          <w:szCs w:val="28"/>
        </w:rPr>
        <w:t xml:space="preserve"> с учетом гендерного подхода.</w:t>
      </w:r>
    </w:p>
    <w:p w:rsidR="00025473" w:rsidRDefault="00FD3A4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Бизнес сообщество:</w:t>
      </w:r>
    </w:p>
    <w:p w:rsidR="00025473" w:rsidRDefault="00FD3A48" w:rsidP="00653A3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экономической активности мигрантов</w:t>
      </w:r>
    </w:p>
    <w:p w:rsidR="00025473" w:rsidRDefault="00BD691D" w:rsidP="00653A3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FD3A48">
        <w:rPr>
          <w:sz w:val="28"/>
          <w:szCs w:val="28"/>
        </w:rPr>
        <w:t>модели взаимодействия между работодателем и работником с определением прозрачных критериев оценки профессиональной пригодности</w:t>
      </w:r>
      <w:r>
        <w:rPr>
          <w:sz w:val="28"/>
          <w:szCs w:val="28"/>
        </w:rPr>
        <w:t xml:space="preserve"> и</w:t>
      </w:r>
      <w:r w:rsidR="00FD3A48">
        <w:rPr>
          <w:sz w:val="28"/>
          <w:szCs w:val="28"/>
        </w:rPr>
        <w:t xml:space="preserve"> стимулирования социальной ответственности работодателей, работающих с мигрантами</w:t>
      </w:r>
    </w:p>
    <w:p w:rsidR="00025473" w:rsidRDefault="00FD3A48" w:rsidP="00653A3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программы финансовой грамотности в работе с мигрантами</w:t>
      </w:r>
    </w:p>
    <w:p w:rsidR="00025473" w:rsidRDefault="00FD3A48" w:rsidP="00653A3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проекты в целях поощрения предпринимательской деятельности получателей переводов и мигрантов, в том числе стимулирующих коллективные денежные переводы</w:t>
      </w:r>
    </w:p>
    <w:p w:rsidR="00025473" w:rsidRDefault="00FD3A48" w:rsidP="00653A3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эффективные модели превентивных мер и контроля в сфере безопасности труда  мигрантов</w:t>
      </w:r>
      <w:r w:rsidR="00653A35" w:rsidRPr="00653A35">
        <w:rPr>
          <w:sz w:val="28"/>
          <w:szCs w:val="28"/>
        </w:rPr>
        <w:t>.</w:t>
      </w:r>
    </w:p>
    <w:p w:rsidR="00025473" w:rsidRDefault="00025473">
      <w:pPr>
        <w:pStyle w:val="a8"/>
        <w:widowControl w:val="0"/>
        <w:ind w:left="720"/>
        <w:jc w:val="both"/>
        <w:rPr>
          <w:b/>
          <w:bCs/>
          <w:sz w:val="28"/>
          <w:szCs w:val="28"/>
        </w:rPr>
      </w:pPr>
    </w:p>
    <w:p w:rsidR="00025473" w:rsidRDefault="00FD3A4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Научное сообщество:</w:t>
      </w:r>
    </w:p>
    <w:p w:rsidR="00025473" w:rsidRDefault="00FD3A48" w:rsidP="00653A35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работу по изучению: актуальных вопросов реализа</w:t>
      </w:r>
      <w:r w:rsidR="00F5209C">
        <w:rPr>
          <w:sz w:val="28"/>
          <w:szCs w:val="28"/>
        </w:rPr>
        <w:t xml:space="preserve">ции миграционной политики, </w:t>
      </w:r>
      <w:r>
        <w:rPr>
          <w:sz w:val="28"/>
          <w:szCs w:val="28"/>
        </w:rPr>
        <w:t>современных вызовов и рисков</w:t>
      </w:r>
      <w:r w:rsidR="00F5209C">
        <w:rPr>
          <w:sz w:val="28"/>
          <w:szCs w:val="28"/>
        </w:rPr>
        <w:t>;</w:t>
      </w:r>
      <w:r>
        <w:rPr>
          <w:sz w:val="28"/>
          <w:szCs w:val="28"/>
        </w:rPr>
        <w:t xml:space="preserve"> феномен</w:t>
      </w:r>
      <w:r w:rsidR="00527225">
        <w:rPr>
          <w:sz w:val="28"/>
          <w:szCs w:val="28"/>
        </w:rPr>
        <w:t>а</w:t>
      </w:r>
      <w:r>
        <w:rPr>
          <w:sz w:val="28"/>
          <w:szCs w:val="28"/>
        </w:rPr>
        <w:t xml:space="preserve"> трансграничных денежных переводов; социального самочувствия местного сообщества в контексте миграционных процессов; вопросов положения мигрантов на местных рынках труда и их участия в экономической жизни принимающих сообществ; вопросы их расселения и адаптации в городских и сельских агломерациях</w:t>
      </w:r>
    </w:p>
    <w:p w:rsidR="00025473" w:rsidRDefault="00FD3A48" w:rsidP="00653A35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фокус исследований на изучение наиболее уязвимых категорий мигрантов – женщин и детей</w:t>
      </w:r>
    </w:p>
    <w:p w:rsidR="00025473" w:rsidRDefault="00FD3A48" w:rsidP="00653A35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постоянный мониторинг проблем взаимодействия принимающих сообществ и трудовых мигрантов с </w:t>
      </w:r>
      <w:r w:rsidR="00CA3EE8">
        <w:rPr>
          <w:sz w:val="28"/>
          <w:szCs w:val="28"/>
        </w:rPr>
        <w:t xml:space="preserve">представлением итогов </w:t>
      </w:r>
      <w:r>
        <w:rPr>
          <w:sz w:val="28"/>
          <w:szCs w:val="28"/>
        </w:rPr>
        <w:t>государственны</w:t>
      </w:r>
      <w:r w:rsidR="005A7D67">
        <w:rPr>
          <w:sz w:val="28"/>
          <w:szCs w:val="28"/>
        </w:rPr>
        <w:t>м структурам и гражданскому обществу</w:t>
      </w:r>
    </w:p>
    <w:p w:rsidR="00025473" w:rsidRDefault="00FD3A48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473" w:rsidRPr="005A7D67" w:rsidRDefault="00FD3A48" w:rsidP="005A7D67">
      <w:pPr>
        <w:jc w:val="both"/>
        <w:rPr>
          <w:sz w:val="28"/>
          <w:szCs w:val="28"/>
          <w:u w:color="FF0000"/>
        </w:rPr>
      </w:pPr>
      <w:r>
        <w:t xml:space="preserve">    У</w:t>
      </w:r>
      <w:r>
        <w:rPr>
          <w:sz w:val="28"/>
          <w:szCs w:val="28"/>
          <w:u w:color="FF0000"/>
        </w:rPr>
        <w:t xml:space="preserve">частники Конференции «Миграция в странах Восточной Европы и Центральной Азии. Современные вызовы, опыт, инновации» благодарят Федеральную службу по надзору в сфере защиты прав потребителей и благополучия человека, руководство Республики Татарстан за организацию и проведение Конференции. Принимая во внимание значимость результатов состоявшегося научно-практического форума для формирования ответов, адекватных современным вызовам в сфере миграции, выступают с предложением о </w:t>
      </w:r>
      <w:r w:rsidR="005A7D67">
        <w:rPr>
          <w:sz w:val="28"/>
          <w:szCs w:val="28"/>
          <w:u w:color="FF0000"/>
        </w:rPr>
        <w:t xml:space="preserve">проведении в городе </w:t>
      </w:r>
      <w:r>
        <w:rPr>
          <w:sz w:val="28"/>
          <w:szCs w:val="28"/>
          <w:u w:color="FF0000"/>
        </w:rPr>
        <w:t xml:space="preserve">Казань, Республика Татарстан </w:t>
      </w:r>
      <w:r w:rsidR="005A7D67">
        <w:rPr>
          <w:sz w:val="28"/>
          <w:szCs w:val="28"/>
          <w:u w:color="FF0000"/>
        </w:rPr>
        <w:t xml:space="preserve">в сентябре 2017 года </w:t>
      </w:r>
      <w:r w:rsidR="005A7D67">
        <w:rPr>
          <w:sz w:val="28"/>
          <w:szCs w:val="28"/>
          <w:u w:color="FF0000"/>
          <w:lang w:val="en-US"/>
        </w:rPr>
        <w:t>II</w:t>
      </w:r>
      <w:r w:rsidR="005A7D67" w:rsidRPr="005A7D67">
        <w:t xml:space="preserve"> </w:t>
      </w:r>
      <w:r w:rsidR="005A7D67" w:rsidRPr="005A7D67">
        <w:rPr>
          <w:sz w:val="28"/>
          <w:szCs w:val="28"/>
          <w:u w:color="FF0000"/>
        </w:rPr>
        <w:t>международной н</w:t>
      </w:r>
      <w:r w:rsidR="005A7D67">
        <w:rPr>
          <w:sz w:val="28"/>
          <w:szCs w:val="28"/>
          <w:u w:color="FF0000"/>
        </w:rPr>
        <w:t xml:space="preserve">аучно-практической конференции </w:t>
      </w:r>
      <w:r w:rsidR="005A7D67" w:rsidRPr="005A7D67">
        <w:rPr>
          <w:sz w:val="28"/>
          <w:szCs w:val="28"/>
          <w:u w:color="FF0000"/>
        </w:rPr>
        <w:t xml:space="preserve">«Миграция в странах Восточной Европы и Центральной Азии. </w:t>
      </w:r>
      <w:proofErr w:type="gramStart"/>
      <w:r w:rsidR="005A7D67" w:rsidRPr="005A7D67">
        <w:rPr>
          <w:sz w:val="28"/>
          <w:szCs w:val="28"/>
          <w:u w:color="FF0000"/>
        </w:rPr>
        <w:t>Современные вызовы, опыт, инновации»</w:t>
      </w:r>
      <w:r>
        <w:rPr>
          <w:sz w:val="28"/>
          <w:szCs w:val="28"/>
          <w:u w:color="FF0000"/>
        </w:rPr>
        <w:t>.</w:t>
      </w:r>
      <w:proofErr w:type="gramEnd"/>
    </w:p>
    <w:sectPr w:rsidR="00025473" w:rsidRPr="005A7D67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42" w:rsidRDefault="00153B42">
      <w:r>
        <w:separator/>
      </w:r>
    </w:p>
  </w:endnote>
  <w:endnote w:type="continuationSeparator" w:id="0">
    <w:p w:rsidR="00153B42" w:rsidRDefault="0015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73" w:rsidRDefault="00FD3A48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868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42" w:rsidRDefault="00153B42">
      <w:r>
        <w:separator/>
      </w:r>
    </w:p>
  </w:footnote>
  <w:footnote w:type="continuationSeparator" w:id="0">
    <w:p w:rsidR="00153B42" w:rsidRDefault="0015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73" w:rsidRDefault="000254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0913"/>
    <w:multiLevelType w:val="hybridMultilevel"/>
    <w:tmpl w:val="961E8F44"/>
    <w:styleLink w:val="2"/>
    <w:lvl w:ilvl="0" w:tplc="C70A5906">
      <w:start w:val="1"/>
      <w:numFmt w:val="bullet"/>
      <w:lvlText w:val="•"/>
      <w:lvlJc w:val="left"/>
      <w:pPr>
        <w:ind w:left="78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4EF18">
      <w:start w:val="1"/>
      <w:numFmt w:val="bullet"/>
      <w:lvlText w:val="o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C4BCC8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44C7C">
      <w:start w:val="1"/>
      <w:numFmt w:val="bullet"/>
      <w:lvlText w:val="•"/>
      <w:lvlJc w:val="left"/>
      <w:pPr>
        <w:ind w:left="29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32ED5A">
      <w:start w:val="1"/>
      <w:numFmt w:val="bullet"/>
      <w:lvlText w:val="o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6CFF0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3E38C6">
      <w:start w:val="1"/>
      <w:numFmt w:val="bullet"/>
      <w:lvlText w:val="•"/>
      <w:lvlJc w:val="left"/>
      <w:pPr>
        <w:ind w:left="51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7C87F8">
      <w:start w:val="1"/>
      <w:numFmt w:val="bullet"/>
      <w:lvlText w:val="o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B2EB7E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457EA4"/>
    <w:multiLevelType w:val="hybridMultilevel"/>
    <w:tmpl w:val="67A46E84"/>
    <w:lvl w:ilvl="0" w:tplc="041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E0BC2">
      <w:start w:val="1"/>
      <w:numFmt w:val="bullet"/>
      <w:lvlText w:val="o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68172C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875D2">
      <w:start w:val="1"/>
      <w:numFmt w:val="bullet"/>
      <w:lvlText w:val="•"/>
      <w:lvlJc w:val="left"/>
      <w:pPr>
        <w:ind w:left="29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7835BE">
      <w:start w:val="1"/>
      <w:numFmt w:val="bullet"/>
      <w:lvlText w:val="o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4880C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D61172">
      <w:start w:val="1"/>
      <w:numFmt w:val="bullet"/>
      <w:lvlText w:val="•"/>
      <w:lvlJc w:val="left"/>
      <w:pPr>
        <w:ind w:left="51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A6482">
      <w:start w:val="1"/>
      <w:numFmt w:val="bullet"/>
      <w:lvlText w:val="o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C4A2C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1D22A90"/>
    <w:multiLevelType w:val="hybridMultilevel"/>
    <w:tmpl w:val="961E8F44"/>
    <w:numStyleLink w:val="2"/>
  </w:abstractNum>
  <w:abstractNum w:abstractNumId="3">
    <w:nsid w:val="22763E63"/>
    <w:multiLevelType w:val="hybridMultilevel"/>
    <w:tmpl w:val="3D96FE54"/>
    <w:lvl w:ilvl="0" w:tplc="041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E0BC2">
      <w:start w:val="1"/>
      <w:numFmt w:val="bullet"/>
      <w:lvlText w:val="o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68172C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875D2">
      <w:start w:val="1"/>
      <w:numFmt w:val="bullet"/>
      <w:lvlText w:val="•"/>
      <w:lvlJc w:val="left"/>
      <w:pPr>
        <w:ind w:left="29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7835BE">
      <w:start w:val="1"/>
      <w:numFmt w:val="bullet"/>
      <w:lvlText w:val="o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4880C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D61172">
      <w:start w:val="1"/>
      <w:numFmt w:val="bullet"/>
      <w:lvlText w:val="•"/>
      <w:lvlJc w:val="left"/>
      <w:pPr>
        <w:ind w:left="51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A6482">
      <w:start w:val="1"/>
      <w:numFmt w:val="bullet"/>
      <w:lvlText w:val="o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C4A2C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CF13729"/>
    <w:multiLevelType w:val="hybridMultilevel"/>
    <w:tmpl w:val="D8B8BFF6"/>
    <w:lvl w:ilvl="0" w:tplc="041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E0BC2">
      <w:start w:val="1"/>
      <w:numFmt w:val="bullet"/>
      <w:lvlText w:val="o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68172C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875D2">
      <w:start w:val="1"/>
      <w:numFmt w:val="bullet"/>
      <w:lvlText w:val="•"/>
      <w:lvlJc w:val="left"/>
      <w:pPr>
        <w:ind w:left="29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7835BE">
      <w:start w:val="1"/>
      <w:numFmt w:val="bullet"/>
      <w:lvlText w:val="o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4880C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D61172">
      <w:start w:val="1"/>
      <w:numFmt w:val="bullet"/>
      <w:lvlText w:val="•"/>
      <w:lvlJc w:val="left"/>
      <w:pPr>
        <w:ind w:left="51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A6482">
      <w:start w:val="1"/>
      <w:numFmt w:val="bullet"/>
      <w:lvlText w:val="o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C4A2C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B827E6D"/>
    <w:multiLevelType w:val="hybridMultilevel"/>
    <w:tmpl w:val="D13C7B48"/>
    <w:lvl w:ilvl="0" w:tplc="041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E0BC2">
      <w:start w:val="1"/>
      <w:numFmt w:val="bullet"/>
      <w:lvlText w:val="o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68172C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875D2">
      <w:start w:val="1"/>
      <w:numFmt w:val="bullet"/>
      <w:lvlText w:val="•"/>
      <w:lvlJc w:val="left"/>
      <w:pPr>
        <w:ind w:left="29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7835BE">
      <w:start w:val="1"/>
      <w:numFmt w:val="bullet"/>
      <w:lvlText w:val="o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4880C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D61172">
      <w:start w:val="1"/>
      <w:numFmt w:val="bullet"/>
      <w:lvlText w:val="•"/>
      <w:lvlJc w:val="left"/>
      <w:pPr>
        <w:ind w:left="51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A6482">
      <w:start w:val="1"/>
      <w:numFmt w:val="bullet"/>
      <w:lvlText w:val="o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C4A2C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3E5250BC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861D0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D05CA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0082A0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1C9024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CC025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FE88F4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56253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E657A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5473"/>
    <w:rsid w:val="000219A6"/>
    <w:rsid w:val="00025473"/>
    <w:rsid w:val="00064C2A"/>
    <w:rsid w:val="00153B42"/>
    <w:rsid w:val="00371D60"/>
    <w:rsid w:val="0043110C"/>
    <w:rsid w:val="00527225"/>
    <w:rsid w:val="005A7D67"/>
    <w:rsid w:val="006537B1"/>
    <w:rsid w:val="00653A35"/>
    <w:rsid w:val="0092283C"/>
    <w:rsid w:val="00B40CD7"/>
    <w:rsid w:val="00B479FF"/>
    <w:rsid w:val="00BD691D"/>
    <w:rsid w:val="00C14091"/>
    <w:rsid w:val="00C8199D"/>
    <w:rsid w:val="00C868AF"/>
    <w:rsid w:val="00CA3EE8"/>
    <w:rsid w:val="00DB5F14"/>
    <w:rsid w:val="00E1547A"/>
    <w:rsid w:val="00F5209C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Заголовок"/>
    <w:next w:val="a7"/>
    <w:pPr>
      <w:keepNext/>
      <w:outlineLvl w:val="1"/>
    </w:pPr>
    <w:rPr>
      <w:rFonts w:ascii="Helvetica" w:hAnsi="Helvetica" w:cs="Arial Unicode MS"/>
      <w:b/>
      <w:bCs/>
      <w:color w:val="C82505"/>
      <w:sz w:val="32"/>
      <w:szCs w:val="32"/>
    </w:rPr>
  </w:style>
  <w:style w:type="paragraph" w:styleId="a7">
    <w:name w:val="Plain Text"/>
    <w:rPr>
      <w:rFonts w:ascii="Helvetica" w:hAnsi="Helvetica" w:cs="Arial Unicode MS"/>
      <w:color w:val="000000"/>
      <w:sz w:val="22"/>
      <w:szCs w:val="22"/>
    </w:rPr>
  </w:style>
  <w:style w:type="paragraph" w:styleId="a8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Заголовок"/>
    <w:next w:val="a7"/>
    <w:pPr>
      <w:keepNext/>
      <w:outlineLvl w:val="1"/>
    </w:pPr>
    <w:rPr>
      <w:rFonts w:ascii="Helvetica" w:hAnsi="Helvetica" w:cs="Arial Unicode MS"/>
      <w:b/>
      <w:bCs/>
      <w:color w:val="C82505"/>
      <w:sz w:val="32"/>
      <w:szCs w:val="32"/>
    </w:rPr>
  </w:style>
  <w:style w:type="paragraph" w:styleId="a7">
    <w:name w:val="Plain Text"/>
    <w:rPr>
      <w:rFonts w:ascii="Helvetica" w:hAnsi="Helvetica" w:cs="Arial Unicode MS"/>
      <w:color w:val="000000"/>
      <w:sz w:val="22"/>
      <w:szCs w:val="22"/>
    </w:rPr>
  </w:style>
  <w:style w:type="paragraph" w:styleId="a8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Sony</cp:lastModifiedBy>
  <cp:revision>4</cp:revision>
  <dcterms:created xsi:type="dcterms:W3CDTF">2016-10-22T19:33:00Z</dcterms:created>
  <dcterms:modified xsi:type="dcterms:W3CDTF">2016-10-23T09:11:00Z</dcterms:modified>
</cp:coreProperties>
</file>